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7F0" w:rsidRDefault="004927F0">
      <w:pPr>
        <w:pStyle w:val="ConsPlusNormal"/>
        <w:jc w:val="both"/>
        <w:outlineLvl w:val="0"/>
      </w:pPr>
      <w:bookmarkStart w:id="0" w:name="_GoBack"/>
      <w:bookmarkEnd w:id="0"/>
    </w:p>
    <w:p w:rsidR="004927F0" w:rsidRDefault="004927F0">
      <w:pPr>
        <w:pStyle w:val="ConsPlusTitle"/>
        <w:jc w:val="center"/>
        <w:outlineLvl w:val="0"/>
      </w:pPr>
      <w:r>
        <w:t>ПРАВИТЕЛЬСТВО БЕЛГОРОДСКОЙ ОБЛАСТИ</w:t>
      </w:r>
    </w:p>
    <w:p w:rsidR="004927F0" w:rsidRDefault="004927F0">
      <w:pPr>
        <w:pStyle w:val="ConsPlusTitle"/>
        <w:jc w:val="both"/>
      </w:pPr>
    </w:p>
    <w:p w:rsidR="004927F0" w:rsidRDefault="004927F0">
      <w:pPr>
        <w:pStyle w:val="ConsPlusTitle"/>
        <w:jc w:val="center"/>
      </w:pPr>
      <w:r>
        <w:t>ПОСТАНОВЛЕНИЕ</w:t>
      </w:r>
    </w:p>
    <w:p w:rsidR="004927F0" w:rsidRDefault="004927F0">
      <w:pPr>
        <w:pStyle w:val="ConsPlusTitle"/>
        <w:jc w:val="center"/>
      </w:pPr>
      <w:r>
        <w:t>от 21 марта 2022 г. N 154-пп</w:t>
      </w:r>
    </w:p>
    <w:p w:rsidR="004927F0" w:rsidRDefault="004927F0">
      <w:pPr>
        <w:pStyle w:val="ConsPlusTitle"/>
        <w:jc w:val="both"/>
      </w:pPr>
    </w:p>
    <w:p w:rsidR="004927F0" w:rsidRDefault="004927F0">
      <w:pPr>
        <w:pStyle w:val="ConsPlusTitle"/>
        <w:jc w:val="center"/>
      </w:pPr>
      <w:r>
        <w:t>ОБ ИЗМЕНЕНИИ В 2022 ГОДУ СУЩЕСТВЕННЫХ УСЛОВИЙ КОНТРАКТОВ</w:t>
      </w:r>
    </w:p>
    <w:p w:rsidR="004927F0" w:rsidRDefault="004927F0">
      <w:pPr>
        <w:pStyle w:val="ConsPlusTitle"/>
        <w:jc w:val="center"/>
      </w:pPr>
      <w:r>
        <w:t>НА ПОСТАВКУ ТОВАРОВ, РАБОТ, УСЛУГ, ЗАКЛЮЧЕННЫХ</w:t>
      </w:r>
    </w:p>
    <w:p w:rsidR="004927F0" w:rsidRDefault="004927F0">
      <w:pPr>
        <w:pStyle w:val="ConsPlusTitle"/>
        <w:jc w:val="center"/>
      </w:pPr>
      <w:r>
        <w:t>ДЛЯ ОБЕСПЕЧЕНИЯ ГОСУДАРСТВЕННЫХ НУЖД БЕЛГОРОДСКОЙ ОБЛАСТИ</w:t>
      </w:r>
    </w:p>
    <w:p w:rsidR="004927F0" w:rsidRDefault="004927F0">
      <w:pPr>
        <w:pStyle w:val="ConsPlusNormal"/>
        <w:jc w:val="both"/>
      </w:pPr>
    </w:p>
    <w:p w:rsidR="004927F0" w:rsidRDefault="004927F0">
      <w:pPr>
        <w:pStyle w:val="ConsPlusNormal"/>
        <w:ind w:firstLine="540"/>
        <w:jc w:val="both"/>
      </w:pPr>
      <w:r>
        <w:t xml:space="preserve">В соответствии с </w:t>
      </w:r>
      <w:hyperlink r:id="rId5">
        <w:r>
          <w:rPr>
            <w:color w:val="0000FF"/>
          </w:rPr>
          <w:t>частью 65.1 статьи 112</w:t>
        </w:r>
      </w:hyperlink>
      <w:r>
        <w:t xml:space="preserve"> Федерального закона от 5 апреля 2013 года N 44-ФЗ "О контрактной системе в сфере закупок товаров, работ, услуг для обеспечения государственных и муниципальных нужд" Правительство Белгородской области постановляет:</w:t>
      </w:r>
    </w:p>
    <w:p w:rsidR="004927F0" w:rsidRDefault="004927F0">
      <w:pPr>
        <w:pStyle w:val="ConsPlusNormal"/>
        <w:jc w:val="both"/>
      </w:pPr>
    </w:p>
    <w:p w:rsidR="004927F0" w:rsidRDefault="004927F0">
      <w:pPr>
        <w:pStyle w:val="ConsPlusNormal"/>
        <w:ind w:firstLine="540"/>
        <w:jc w:val="both"/>
      </w:pPr>
      <w:r>
        <w:t xml:space="preserve">1. Утвердить </w:t>
      </w:r>
      <w:hyperlink w:anchor="P34">
        <w:r>
          <w:rPr>
            <w:color w:val="0000FF"/>
          </w:rPr>
          <w:t>Порядок</w:t>
        </w:r>
      </w:hyperlink>
      <w:r>
        <w:t xml:space="preserve"> изменения существенных условий контрактов на поставку товаров, выполнение работ, оказание услуг для обеспечения государственных нужд Белгородской области, заключенных до 1 января 2023 года, если при исполнении такого контракта возникли независящие от сторон обстоятельства, влекущие невозможность его исполнения (прилагается).</w:t>
      </w:r>
    </w:p>
    <w:p w:rsidR="004927F0" w:rsidRDefault="004927F0">
      <w:pPr>
        <w:pStyle w:val="ConsPlusNormal"/>
        <w:jc w:val="both"/>
      </w:pPr>
    </w:p>
    <w:p w:rsidR="004927F0" w:rsidRDefault="004927F0">
      <w:pPr>
        <w:pStyle w:val="ConsPlusNormal"/>
        <w:ind w:firstLine="540"/>
        <w:jc w:val="both"/>
      </w:pPr>
      <w:r>
        <w:t>2. Рекомендовать главам администраций муниципальных образований Белгородской области принять аналогичные порядки.</w:t>
      </w:r>
    </w:p>
    <w:p w:rsidR="004927F0" w:rsidRDefault="004927F0">
      <w:pPr>
        <w:pStyle w:val="ConsPlusNormal"/>
        <w:jc w:val="both"/>
      </w:pPr>
    </w:p>
    <w:p w:rsidR="004927F0" w:rsidRDefault="004927F0">
      <w:pPr>
        <w:pStyle w:val="ConsPlusNormal"/>
        <w:ind w:firstLine="540"/>
        <w:jc w:val="both"/>
      </w:pPr>
      <w:r>
        <w:t xml:space="preserve">3.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заместителей Губернатора Белгородской области в пределах предоставленных полномочий по курируемым направлениям.</w:t>
      </w:r>
    </w:p>
    <w:p w:rsidR="004927F0" w:rsidRDefault="004927F0">
      <w:pPr>
        <w:pStyle w:val="ConsPlusNormal"/>
        <w:jc w:val="both"/>
      </w:pPr>
    </w:p>
    <w:p w:rsidR="004927F0" w:rsidRDefault="004927F0">
      <w:pPr>
        <w:pStyle w:val="ConsPlusNormal"/>
        <w:ind w:firstLine="540"/>
        <w:jc w:val="both"/>
      </w:pPr>
      <w:r>
        <w:t>4. Настоящее постановление вступает в силу со дня его официального опубликования.</w:t>
      </w:r>
    </w:p>
    <w:p w:rsidR="004927F0" w:rsidRDefault="004927F0">
      <w:pPr>
        <w:pStyle w:val="ConsPlusNormal"/>
        <w:jc w:val="both"/>
      </w:pPr>
    </w:p>
    <w:p w:rsidR="004927F0" w:rsidRDefault="004927F0">
      <w:pPr>
        <w:pStyle w:val="ConsPlusNormal"/>
        <w:jc w:val="right"/>
      </w:pPr>
      <w:r>
        <w:t>Губернатор Белгородской области</w:t>
      </w:r>
    </w:p>
    <w:p w:rsidR="004927F0" w:rsidRDefault="004927F0">
      <w:pPr>
        <w:pStyle w:val="ConsPlusNormal"/>
        <w:jc w:val="right"/>
      </w:pPr>
      <w:r>
        <w:t>В.В.ГЛАДКОВ</w:t>
      </w:r>
    </w:p>
    <w:p w:rsidR="004927F0" w:rsidRDefault="004927F0">
      <w:pPr>
        <w:pStyle w:val="ConsPlusNormal"/>
        <w:jc w:val="both"/>
      </w:pPr>
    </w:p>
    <w:p w:rsidR="004927F0" w:rsidRDefault="004927F0">
      <w:pPr>
        <w:pStyle w:val="ConsPlusNormal"/>
        <w:jc w:val="both"/>
      </w:pPr>
    </w:p>
    <w:p w:rsidR="004927F0" w:rsidRDefault="004927F0">
      <w:pPr>
        <w:pStyle w:val="ConsPlusNormal"/>
        <w:jc w:val="both"/>
      </w:pPr>
    </w:p>
    <w:p w:rsidR="004927F0" w:rsidRDefault="004927F0">
      <w:pPr>
        <w:pStyle w:val="ConsPlusNormal"/>
        <w:jc w:val="both"/>
      </w:pPr>
    </w:p>
    <w:p w:rsidR="004927F0" w:rsidRDefault="004927F0">
      <w:pPr>
        <w:pStyle w:val="ConsPlusNormal"/>
        <w:jc w:val="both"/>
      </w:pPr>
    </w:p>
    <w:p w:rsidR="004927F0" w:rsidRDefault="004927F0">
      <w:pPr>
        <w:pStyle w:val="ConsPlusNormal"/>
        <w:jc w:val="right"/>
        <w:outlineLvl w:val="0"/>
      </w:pPr>
      <w:r>
        <w:t>Приложение</w:t>
      </w:r>
    </w:p>
    <w:p w:rsidR="004927F0" w:rsidRDefault="004927F0">
      <w:pPr>
        <w:pStyle w:val="ConsPlusNormal"/>
        <w:jc w:val="both"/>
      </w:pPr>
    </w:p>
    <w:p w:rsidR="004927F0" w:rsidRDefault="004927F0">
      <w:pPr>
        <w:pStyle w:val="ConsPlusNormal"/>
        <w:jc w:val="right"/>
      </w:pPr>
      <w:r>
        <w:t>Утвержден</w:t>
      </w:r>
    </w:p>
    <w:p w:rsidR="004927F0" w:rsidRDefault="004927F0">
      <w:pPr>
        <w:pStyle w:val="ConsPlusNormal"/>
        <w:jc w:val="right"/>
      </w:pPr>
      <w:r>
        <w:t>постановлением</w:t>
      </w:r>
    </w:p>
    <w:p w:rsidR="004927F0" w:rsidRDefault="004927F0">
      <w:pPr>
        <w:pStyle w:val="ConsPlusNormal"/>
        <w:jc w:val="right"/>
      </w:pPr>
      <w:r>
        <w:t>Правительства Белгородской области</w:t>
      </w:r>
    </w:p>
    <w:p w:rsidR="004927F0" w:rsidRDefault="004927F0">
      <w:pPr>
        <w:pStyle w:val="ConsPlusNormal"/>
        <w:jc w:val="right"/>
      </w:pPr>
      <w:r>
        <w:t>от 21 марта 2022 г. N 154-пп</w:t>
      </w:r>
    </w:p>
    <w:p w:rsidR="004927F0" w:rsidRDefault="004927F0">
      <w:pPr>
        <w:pStyle w:val="ConsPlusNormal"/>
        <w:jc w:val="both"/>
      </w:pPr>
    </w:p>
    <w:p w:rsidR="004927F0" w:rsidRDefault="004927F0">
      <w:pPr>
        <w:pStyle w:val="ConsPlusTitle"/>
        <w:jc w:val="center"/>
      </w:pPr>
      <w:bookmarkStart w:id="1" w:name="P34"/>
      <w:bookmarkEnd w:id="1"/>
      <w:r>
        <w:t>ПОРЯДОК</w:t>
      </w:r>
    </w:p>
    <w:p w:rsidR="004927F0" w:rsidRDefault="004927F0">
      <w:pPr>
        <w:pStyle w:val="ConsPlusTitle"/>
        <w:jc w:val="center"/>
      </w:pPr>
      <w:r>
        <w:t>ИЗМЕНЕНИЯ СУЩЕСТВЕННЫХ УСЛОВИЙ КОНТРАКТОВ НА ПОСТАВКУ</w:t>
      </w:r>
    </w:p>
    <w:p w:rsidR="004927F0" w:rsidRDefault="004927F0">
      <w:pPr>
        <w:pStyle w:val="ConsPlusTitle"/>
        <w:jc w:val="center"/>
      </w:pPr>
      <w:r>
        <w:t>ТОВАРОВ, ВЫПОЛНЕНИЕ РАБОТ, ОКАЗАНИЕ УСЛУГ ДЛЯ ОБЕСПЕЧЕНИЯ</w:t>
      </w:r>
    </w:p>
    <w:p w:rsidR="004927F0" w:rsidRDefault="004927F0">
      <w:pPr>
        <w:pStyle w:val="ConsPlusTitle"/>
        <w:jc w:val="center"/>
      </w:pPr>
      <w:r>
        <w:t>ГОСУДАРСТВЕННЫХ НУЖД БЕЛГОРОДСКОЙ ОБЛАСТИ, ЗАКЛЮЧЕННЫХ ДО 1</w:t>
      </w:r>
    </w:p>
    <w:p w:rsidR="004927F0" w:rsidRDefault="004927F0">
      <w:pPr>
        <w:pStyle w:val="ConsPlusTitle"/>
        <w:jc w:val="center"/>
      </w:pPr>
      <w:r>
        <w:t>ЯНВАРЯ 2023 ГОДА, ЕСЛИ ПРИ ИСПОЛНЕНИИ ТАКОГО КОНТРАКТА</w:t>
      </w:r>
    </w:p>
    <w:p w:rsidR="004927F0" w:rsidRDefault="004927F0">
      <w:pPr>
        <w:pStyle w:val="ConsPlusTitle"/>
        <w:jc w:val="center"/>
      </w:pPr>
      <w:r>
        <w:t>ВОЗНИКЛИ НЕЗАВИСЯЩИЕ ОТ СТОРОН ОБСТОЯТЕЛЬСТВА, ВЛЕКУЩИЕ</w:t>
      </w:r>
    </w:p>
    <w:p w:rsidR="004927F0" w:rsidRDefault="004927F0">
      <w:pPr>
        <w:pStyle w:val="ConsPlusTitle"/>
        <w:jc w:val="center"/>
      </w:pPr>
      <w:r>
        <w:t>НЕВОЗМОЖНОСТЬ ЕГО ИСПОЛНЕНИЯ</w:t>
      </w:r>
    </w:p>
    <w:p w:rsidR="004927F0" w:rsidRDefault="004927F0">
      <w:pPr>
        <w:pStyle w:val="ConsPlusNormal"/>
        <w:jc w:val="both"/>
      </w:pPr>
    </w:p>
    <w:p w:rsidR="004927F0" w:rsidRDefault="004927F0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Порядок изменения существенных условий контрактов на поставку товаров, выполнение работ, оказание услуг для обеспечения государственных нужд Белгородской области, заключенных до 1 января 2023 года, если при исполнении такого контракта возникли независящие от сторон обстоятельства, влекущие невозможность его исполнения (далее - </w:t>
      </w:r>
      <w:r>
        <w:lastRenderedPageBreak/>
        <w:t xml:space="preserve">Порядок), разработан в целях установления единых правил изменения существенных условий государственных контрактов, контрактов (договоров), заключенных в соответствии с Федеральным </w:t>
      </w:r>
      <w:hyperlink r:id="rId6">
        <w:r>
          <w:rPr>
            <w:color w:val="0000FF"/>
          </w:rPr>
          <w:t>законом</w:t>
        </w:r>
      </w:hyperlink>
      <w:r>
        <w:t xml:space="preserve"> от</w:t>
      </w:r>
      <w:proofErr w:type="gramEnd"/>
      <w:r>
        <w:t xml:space="preserve"> 5 апреля 2013 года N 44-ФЗ "О контрактной системе в сфере закупок товаров, работ, услуг для обеспечения государственных и муниципальных нужд" (далее соответственно - контракт, Федеральный закон N 44-ФЗ) до 1 января 2023 года государственными заказчиками, областными бюджетными, автономными учреждениями, унитарными предприятиями (далее - заказчик).</w:t>
      </w:r>
    </w:p>
    <w:p w:rsidR="004927F0" w:rsidRDefault="004927F0">
      <w:pPr>
        <w:pStyle w:val="ConsPlusNormal"/>
        <w:spacing w:before="220"/>
        <w:ind w:firstLine="540"/>
        <w:jc w:val="both"/>
      </w:pPr>
      <w:r>
        <w:t xml:space="preserve">2. Изменение существенных условий контрактов осуществляется с соблюдением положений </w:t>
      </w:r>
      <w:hyperlink r:id="rId7">
        <w:r>
          <w:rPr>
            <w:color w:val="0000FF"/>
          </w:rPr>
          <w:t>частей 1.3</w:t>
        </w:r>
      </w:hyperlink>
      <w:r>
        <w:t xml:space="preserve"> - </w:t>
      </w:r>
      <w:hyperlink r:id="rId8">
        <w:r>
          <w:rPr>
            <w:color w:val="0000FF"/>
          </w:rPr>
          <w:t>1.6 статьи 95</w:t>
        </w:r>
      </w:hyperlink>
      <w:r>
        <w:t xml:space="preserve"> Федерального закона N 44-ФЗ.</w:t>
      </w:r>
    </w:p>
    <w:p w:rsidR="004927F0" w:rsidRDefault="004927F0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>При возникновении независящих от сторон обстоятельств, влекущих невозможность исполнения контрактов в соответствии с действующими условиями, заказчик на основании обращения поставщика (подрядчика, исполнителя) с предложением об изменении существенных условий контракта, направленного в письменной форме с приложением документа, подтверждающего наличие обстоятельств, влекущих невозможность исполнения контракта в соответствии с действующими условиями, в течение 3 (трех) рабочих дней со дня поступления обращения поставщика (подрядчика</w:t>
      </w:r>
      <w:proofErr w:type="gramEnd"/>
      <w:r>
        <w:t>, исполнителя) формирует решение о необходимости заключения дополнительного соглашения к контракту и направляет для согласования в созданные главными распорядителями средств бюджета ведомственные комиссии (далее - Комиссия) или принимает решение об отказе в заключени</w:t>
      </w:r>
      <w:proofErr w:type="gramStart"/>
      <w:r>
        <w:t>и</w:t>
      </w:r>
      <w:proofErr w:type="gramEnd"/>
      <w:r>
        <w:t xml:space="preserve"> дополнительного соглашения к контракту, о чем уведомляет в письменном виде поставщика (подрядчика, исполнителя), направившего обращение об изменении существенных условий контракта.</w:t>
      </w:r>
    </w:p>
    <w:p w:rsidR="004927F0" w:rsidRDefault="004927F0">
      <w:pPr>
        <w:pStyle w:val="ConsPlusNormal"/>
        <w:spacing w:before="220"/>
        <w:ind w:firstLine="540"/>
        <w:jc w:val="both"/>
      </w:pPr>
      <w:r>
        <w:t>4. К решению заказчика о необходимости заключения дополнительного соглашения к контракту должны быть приложены следующие документы:</w:t>
      </w:r>
    </w:p>
    <w:p w:rsidR="004927F0" w:rsidRDefault="004927F0">
      <w:pPr>
        <w:pStyle w:val="ConsPlusNormal"/>
        <w:spacing w:before="220"/>
        <w:ind w:firstLine="540"/>
        <w:jc w:val="both"/>
      </w:pPr>
      <w:r>
        <w:t>а) информация о контракте, включая его реквизиты, наименование, предмет, цену, срок исполнения, сведения о поставщике (подрядчике, исполнителе);</w:t>
      </w:r>
    </w:p>
    <w:p w:rsidR="004927F0" w:rsidRDefault="004927F0">
      <w:pPr>
        <w:pStyle w:val="ConsPlusNormal"/>
        <w:spacing w:before="220"/>
        <w:ind w:firstLine="540"/>
        <w:jc w:val="both"/>
      </w:pPr>
      <w:r>
        <w:t>б) предложения об изменении существенных условий контракта с указанием по каждой номенклатурной позиции, если их несколько, включая условия по изменению цены контракта, порядка и условий оплаты, сроков, исполнения обязательств и иные предлагаемые изменения;</w:t>
      </w:r>
    </w:p>
    <w:p w:rsidR="004927F0" w:rsidRDefault="004927F0">
      <w:pPr>
        <w:pStyle w:val="ConsPlusNormal"/>
        <w:spacing w:before="220"/>
        <w:ind w:firstLine="540"/>
        <w:jc w:val="both"/>
      </w:pPr>
      <w:r>
        <w:t>в) проект дополнительного соглашения об изменении существенных условий контракта;</w:t>
      </w:r>
    </w:p>
    <w:p w:rsidR="004927F0" w:rsidRDefault="004927F0">
      <w:pPr>
        <w:pStyle w:val="ConsPlusNormal"/>
        <w:spacing w:before="220"/>
        <w:ind w:firstLine="540"/>
        <w:jc w:val="both"/>
      </w:pPr>
      <w:r>
        <w:t>г) документ, подтверждающий наличие независящих от сторон контракта обстоятельств, влекущих невозможность исполнения контракта в соответствии с действующими условиями;</w:t>
      </w:r>
    </w:p>
    <w:p w:rsidR="004927F0" w:rsidRDefault="004927F0">
      <w:pPr>
        <w:pStyle w:val="ConsPlusNormal"/>
        <w:spacing w:before="220"/>
        <w:ind w:firstLine="540"/>
        <w:jc w:val="both"/>
      </w:pPr>
      <w:r>
        <w:t>д) финансово-экономическое обоснование цены контракта, включающее мониторинг цен на товары, работы, услуги, соответствующие предмету контракта, если изменение существенных условий контракта влечет изменение цены контракта или функциональных, качественных характеристик объекта закупки. В случае увеличения цены контракта должна быть представлена информация об источнике финансирования.</w:t>
      </w:r>
    </w:p>
    <w:p w:rsidR="004927F0" w:rsidRDefault="004927F0">
      <w:pPr>
        <w:pStyle w:val="ConsPlusNormal"/>
        <w:spacing w:before="220"/>
        <w:ind w:firstLine="540"/>
        <w:jc w:val="both"/>
      </w:pPr>
      <w:r>
        <w:t>5. Комиссия в течение 3 (трех) рабочих дней со дня поступления от заказчика решения о необходимости заключения дополнительного соглашения к контракту осуществляет оценку представленных заказчиком документов и принимает решение о согласовании изменения существенных условий контракта или об отсутствии целесообразности таких изменений, о принятом решении уведомляет заказчика.</w:t>
      </w:r>
    </w:p>
    <w:p w:rsidR="004927F0" w:rsidRDefault="004927F0">
      <w:pPr>
        <w:pStyle w:val="ConsPlusNormal"/>
        <w:spacing w:before="220"/>
        <w:ind w:firstLine="540"/>
        <w:jc w:val="both"/>
      </w:pPr>
      <w:r>
        <w:t>6. Решение Комиссии о согласовании принимается открытым голосованием простым большинством голосов ее членов, присутствующих на заседании, и оформляется протоколом. При равенстве голосов решающим является голос председательствующего на заседании Комиссии.</w:t>
      </w:r>
    </w:p>
    <w:p w:rsidR="004927F0" w:rsidRDefault="004927F0">
      <w:pPr>
        <w:pStyle w:val="ConsPlusNormal"/>
        <w:spacing w:before="220"/>
        <w:ind w:firstLine="540"/>
        <w:jc w:val="both"/>
      </w:pPr>
      <w:r>
        <w:t xml:space="preserve">7. Не позднее 2 (двух) рабочих дней со дня принятия Комиссией решения о согласовании </w:t>
      </w:r>
      <w:r>
        <w:lastRenderedPageBreak/>
        <w:t>изменения существенных условий контракта заказчик оформляет проект распоряжения Правительства Белгородской области о праве заказчика изменить существенные условия контракта, на основании которого заказчик вправе заключить дополнительное соглашение к контракту об изменении существенных условий контракта.</w:t>
      </w:r>
    </w:p>
    <w:p w:rsidR="004927F0" w:rsidRDefault="004927F0">
      <w:pPr>
        <w:pStyle w:val="ConsPlusNormal"/>
        <w:spacing w:before="220"/>
        <w:ind w:firstLine="540"/>
        <w:jc w:val="both"/>
      </w:pPr>
      <w:r>
        <w:t>8. Не позднее 3 (трех) рабочих дней со дня, следующего за днем заключения дополнительного соглашения к контракту об изменении существенных условий контракта, заказчик направляет уведомление в управление государственного финансового контроля Белгородской области о заключении дополнительного соглашения.</w:t>
      </w:r>
    </w:p>
    <w:p w:rsidR="004927F0" w:rsidRDefault="004927F0">
      <w:pPr>
        <w:pStyle w:val="ConsPlusNormal"/>
        <w:jc w:val="both"/>
      </w:pPr>
    </w:p>
    <w:p w:rsidR="004927F0" w:rsidRDefault="004927F0">
      <w:pPr>
        <w:pStyle w:val="ConsPlusNormal"/>
        <w:jc w:val="both"/>
      </w:pPr>
    </w:p>
    <w:p w:rsidR="004927F0" w:rsidRDefault="004927F0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359A6" w:rsidRDefault="005359A6"/>
    <w:sectPr w:rsidR="005359A6" w:rsidSect="00C605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7F0"/>
    <w:rsid w:val="004927F0"/>
    <w:rsid w:val="00535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927F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4927F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4927F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927F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4927F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4927F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F55ABC66747245AD1DECCC9CBB885D1ABA9D527B90D0BE18D407BEA2A5FA016AED2911F34E1A9B6903EC0D791C4A1D742B3C37E3196a346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F55ABC66747245AD1DECCC9CBB885D1ABA9D527B90D0BE18D407BEA2A5FA016AED2911F34EFA4B6903EC0D791C4A1D742B3C37E3196a346J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F55ABC66747245AD1DECCC9CBB885D1ABA9D527B90D0BE18D407BEA2A5FA016AED2911C3DE8ACBFC764D0D3D890ACC842AFDD7E2F96351DaE44J" TargetMode="External"/><Relationship Id="rId5" Type="http://schemas.openxmlformats.org/officeDocument/2006/relationships/hyperlink" Target="consultantplus://offline/ref=831318943357F7A17F05ED631B44ACA3E3FBB9DF7DEFC942AE52B2D343127FF3CF13A0E43FA640A05CFB7AAF31B18230CB56A565C9B51FZ543J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1026</Words>
  <Characters>5849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Скибина</dc:creator>
  <cp:lastModifiedBy>Ольга Скибина</cp:lastModifiedBy>
  <cp:revision>1</cp:revision>
  <dcterms:created xsi:type="dcterms:W3CDTF">2023-02-10T09:56:00Z</dcterms:created>
  <dcterms:modified xsi:type="dcterms:W3CDTF">2023-02-10T09:59:00Z</dcterms:modified>
</cp:coreProperties>
</file>